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bookmarkStart w:id="0" w:name="_GoBack"/>
      <w:r>
        <w:rPr>
          <w:rStyle w:val="a7"/>
          <w:rFonts w:ascii="Arial" w:hAnsi="Arial" w:cs="Arial"/>
          <w:color w:val="252525"/>
          <w:sz w:val="26"/>
          <w:szCs w:val="26"/>
        </w:rPr>
        <w:t>СТРАТЕГИЧЕСКИЕ ДОКУМЕНТЫ В СИСТЕМЕ ОБРАЗОВАНИЯ ЛИЦ С ОСОБЕННОСТЯМИ ПСИХОФИЗИЧЕСКОГО РАЗВИТИЯ (ОПФР)</w:t>
      </w:r>
    </w:p>
    <w:bookmarkEnd w:id="0"/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Государственная программа «Беларусь интеллектуальная» на 2026-2030 годы;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Концептуальные подходы к развитию системы образования Республики Беларусь до 2020 года и на перспективу до 2030 года (приказ Министра образования от 29.11.2017 № 742);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Концепция подготовки лиц с особенностями психофизического развития к трудовой деятельности, семейной жизни, их социализации и интеграции в общество на 2025-2027 годы;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Концепция развития системы образования Республики Беларусь до 2030 года. Согласно данной Концепции, цель развития специального образования – обеспечение доступности и вариативности образования для лиц с ОПФР с учетом их образовательных потребностей.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Основная задача – создать безопасную, адаптивную, в том числе доступную, образовательную среду для обучающихся с ОПФР с учетом их возрастных и индивидуальных особенностей.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Направления развития:</w:t>
      </w:r>
    </w:p>
    <w:p w:rsidR="002C77D1" w:rsidRDefault="002C77D1" w:rsidP="002C77D1">
      <w:pPr>
        <w:pStyle w:val="a6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специальные условия для получения образования;</w:t>
      </w:r>
    </w:p>
    <w:p w:rsidR="002C77D1" w:rsidRDefault="002C77D1" w:rsidP="002C77D1">
      <w:pPr>
        <w:pStyle w:val="a6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научно-методическое обеспечение образования лиц с ОПФР;</w:t>
      </w:r>
    </w:p>
    <w:p w:rsidR="002C77D1" w:rsidRDefault="002C77D1" w:rsidP="002C77D1">
      <w:pPr>
        <w:pStyle w:val="a6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инклюзивная культура всех участников образовательного процесса.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Способы достижения цели и решения основной задачи:</w:t>
      </w:r>
    </w:p>
    <w:p w:rsidR="002C77D1" w:rsidRDefault="002C77D1" w:rsidP="002C77D1">
      <w:pPr>
        <w:pStyle w:val="a6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совершенствование системы ранней комплексной помощи и комплексного сопровождения лиц с ОПФР;</w:t>
      </w:r>
    </w:p>
    <w:p w:rsidR="002C77D1" w:rsidRDefault="002C77D1" w:rsidP="002C77D1">
      <w:pPr>
        <w:pStyle w:val="a6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развитие сети учреждений образования, обеспечивающих организацию образовательного процесса для обучающихся с ОПФР с учетом их образовательных потребностей;</w:t>
      </w:r>
    </w:p>
    <w:p w:rsidR="002C77D1" w:rsidRDefault="002C77D1" w:rsidP="002C77D1">
      <w:pPr>
        <w:pStyle w:val="a6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оптимизация сети учреждений образования и численности работников на уровне системы специального образования;</w:t>
      </w:r>
    </w:p>
    <w:p w:rsidR="002C77D1" w:rsidRDefault="002C77D1" w:rsidP="002C77D1">
      <w:pPr>
        <w:pStyle w:val="a6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разработка, апробация и внедрение моделей и методик организации образовательного процесса при реализации принципа инклюзии в образовании;</w:t>
      </w:r>
    </w:p>
    <w:p w:rsidR="002C77D1" w:rsidRDefault="002C77D1" w:rsidP="002C77D1">
      <w:pPr>
        <w:pStyle w:val="a6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разработка и внедрение научно-методического обеспечения формирования функциональной грамотности лиц с ОПФР;</w:t>
      </w:r>
    </w:p>
    <w:p w:rsidR="002C77D1" w:rsidRDefault="002C77D1" w:rsidP="002C77D1">
      <w:pPr>
        <w:pStyle w:val="a6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формирование готовности всех субъектов образовательного процесса к реализации идей инклюзии в образовании;</w:t>
      </w:r>
    </w:p>
    <w:p w:rsidR="002C77D1" w:rsidRDefault="002C77D1" w:rsidP="002C77D1">
      <w:pPr>
        <w:pStyle w:val="a6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внедрение лучших образовательных практик в области инклюзии.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В стране сформирована система образования для детей с особенностями психофизического развития.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lastRenderedPageBreak/>
        <w:t xml:space="preserve">КАТЕГОРИИ </w:t>
      </w:r>
      <w:proofErr w:type="gramStart"/>
      <w:r>
        <w:rPr>
          <w:rFonts w:ascii="Arial" w:hAnsi="Arial" w:cs="Arial"/>
          <w:color w:val="252525"/>
          <w:sz w:val="26"/>
          <w:szCs w:val="26"/>
        </w:rPr>
        <w:t>ОБУЧАЮЩИХСЯ</w:t>
      </w:r>
      <w:proofErr w:type="gramEnd"/>
      <w:r>
        <w:rPr>
          <w:rFonts w:ascii="Arial" w:hAnsi="Arial" w:cs="Arial"/>
          <w:color w:val="252525"/>
          <w:sz w:val="26"/>
          <w:szCs w:val="26"/>
        </w:rPr>
        <w:t xml:space="preserve"> С ОПФР:</w:t>
      </w:r>
    </w:p>
    <w:p w:rsidR="002C77D1" w:rsidRDefault="002C77D1" w:rsidP="002C77D1">
      <w:pPr>
        <w:pStyle w:val="a6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дети с нарушениями речи;</w:t>
      </w:r>
    </w:p>
    <w:p w:rsidR="002C77D1" w:rsidRDefault="002C77D1" w:rsidP="002C77D1">
      <w:pPr>
        <w:pStyle w:val="a6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дети с интеллектуальной недостаточностью;</w:t>
      </w:r>
    </w:p>
    <w:p w:rsidR="002C77D1" w:rsidRDefault="002C77D1" w:rsidP="002C77D1">
      <w:pPr>
        <w:pStyle w:val="a6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дети с трудностями в обучении;</w:t>
      </w:r>
    </w:p>
    <w:p w:rsidR="002C77D1" w:rsidRDefault="002C77D1" w:rsidP="002C77D1">
      <w:pPr>
        <w:pStyle w:val="a6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дети с нарушениями зрения;</w:t>
      </w:r>
    </w:p>
    <w:p w:rsidR="002C77D1" w:rsidRDefault="002C77D1" w:rsidP="002C77D1">
      <w:pPr>
        <w:pStyle w:val="a6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дети с нарушениями функций опорно-двигательного аппарата;</w:t>
      </w:r>
    </w:p>
    <w:p w:rsidR="002C77D1" w:rsidRDefault="002C77D1" w:rsidP="002C77D1">
      <w:pPr>
        <w:pStyle w:val="a6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дети с нарушением слуха;</w:t>
      </w:r>
    </w:p>
    <w:p w:rsidR="002C77D1" w:rsidRDefault="002C77D1" w:rsidP="002C77D1">
      <w:pPr>
        <w:pStyle w:val="a6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дети с расстройствами аутистического спектра;</w:t>
      </w:r>
    </w:p>
    <w:p w:rsidR="002C77D1" w:rsidRDefault="002C77D1" w:rsidP="002C77D1">
      <w:pPr>
        <w:pStyle w:val="a6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дети с тяжелыми, множественными нарушениями в физическом и (или) психическом развитии.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Style w:val="a7"/>
          <w:rFonts w:ascii="Arial" w:hAnsi="Arial" w:cs="Arial"/>
          <w:color w:val="252525"/>
          <w:sz w:val="26"/>
          <w:szCs w:val="26"/>
        </w:rPr>
        <w:t>ОБРАЗОВАНИЕ ЛИЦ С ОПФР В РЕСПУБЛИКЕ БЕЛАРУСЬ НА СОВРЕМЕННОМ ЭТАПЕ:</w:t>
      </w:r>
    </w:p>
    <w:p w:rsidR="002C77D1" w:rsidRDefault="002C77D1" w:rsidP="002C77D1">
      <w:pPr>
        <w:pStyle w:val="a6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признано право на образование за всеми без исключения детьми;</w:t>
      </w:r>
    </w:p>
    <w:p w:rsidR="002C77D1" w:rsidRDefault="002C77D1" w:rsidP="002C77D1">
      <w:pPr>
        <w:pStyle w:val="a6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обучающиеся с ОПФР рассматриваются как равноправные участники образовательного процесса;</w:t>
      </w:r>
    </w:p>
    <w:p w:rsidR="002C77D1" w:rsidRDefault="002C77D1" w:rsidP="002C77D1">
      <w:pPr>
        <w:pStyle w:val="a6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создана система ранней комплексной помощи; коррекционно-педагогической помощи детям с легкими нарушениями в развитии;</w:t>
      </w:r>
    </w:p>
    <w:p w:rsidR="002C77D1" w:rsidRDefault="002C77D1" w:rsidP="002C77D1">
      <w:pPr>
        <w:pStyle w:val="a6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создана система образования для детей с тяжелыми, множественными нарушениями в физическом и (или) психическом развитии;</w:t>
      </w:r>
    </w:p>
    <w:p w:rsidR="002C77D1" w:rsidRDefault="002C77D1" w:rsidP="002C77D1">
      <w:pPr>
        <w:pStyle w:val="a6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основная форма получения специального образования – интегрированное обучение и воспитание;</w:t>
      </w:r>
    </w:p>
    <w:p w:rsidR="002C77D1" w:rsidRDefault="002C77D1" w:rsidP="002C77D1">
      <w:pPr>
        <w:pStyle w:val="a6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 xml:space="preserve">осуществляется </w:t>
      </w:r>
      <w:proofErr w:type="spellStart"/>
      <w:r>
        <w:rPr>
          <w:rFonts w:ascii="Arial" w:hAnsi="Arial" w:cs="Arial"/>
          <w:color w:val="252525"/>
          <w:sz w:val="26"/>
          <w:szCs w:val="26"/>
        </w:rPr>
        <w:t>деинституционализация</w:t>
      </w:r>
      <w:proofErr w:type="spellEnd"/>
      <w:r>
        <w:rPr>
          <w:rFonts w:ascii="Arial" w:hAnsi="Arial" w:cs="Arial"/>
          <w:color w:val="252525"/>
          <w:sz w:val="26"/>
          <w:szCs w:val="26"/>
        </w:rPr>
        <w:t xml:space="preserve"> специального образования.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Style w:val="a7"/>
          <w:rFonts w:ascii="Arial" w:hAnsi="Arial" w:cs="Arial"/>
          <w:color w:val="252525"/>
          <w:sz w:val="26"/>
          <w:szCs w:val="26"/>
        </w:rPr>
        <w:t>ПРИНЦИП ИНКЛЮЗИИ В ОБРАЗОВАНИИ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proofErr w:type="gramStart"/>
      <w:r>
        <w:rPr>
          <w:rFonts w:ascii="Arial" w:hAnsi="Arial" w:cs="Arial"/>
          <w:color w:val="252525"/>
          <w:sz w:val="26"/>
          <w:szCs w:val="26"/>
        </w:rPr>
        <w:t>В соответствии с главой I, статьи 2 Кодекса Республики Беларусь об образовании одним из принципов, на которых основывается государственная политика в сфере образования, является принцип инклюзии в образовании, обеспечивающей равный доступ к получению образования для всех обучающихся с учетом разнообразия особых индивидуальных образовательных потребностей и индивидуальных возможностей каждого обучающегося (одаренного, талантливого, обучающегося, индивидуальные потребности которого обусловлены его жизненной ситуацией, состоянием</w:t>
      </w:r>
      <w:proofErr w:type="gramEnd"/>
      <w:r>
        <w:rPr>
          <w:rFonts w:ascii="Arial" w:hAnsi="Arial" w:cs="Arial"/>
          <w:color w:val="252525"/>
          <w:sz w:val="26"/>
          <w:szCs w:val="26"/>
        </w:rPr>
        <w:t xml:space="preserve"> здоровья, иными обстоятельствами).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Одними из ведущих направлений государственной политики в сфере образования являются:</w:t>
      </w:r>
    </w:p>
    <w:p w:rsidR="002C77D1" w:rsidRDefault="002C77D1" w:rsidP="002C77D1">
      <w:pPr>
        <w:pStyle w:val="a6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обеспечение доступности образования, объектов материально-технической базы учреждений образования, иных организаций, осуществляющих образовательную деятельность, в том числе лицам с особенностями психофизического развития, с учетом состояния здоровья обучающихся, их познавательных возможностей на всех уровнях основного образования и при получении дополнительного образования, специального образования;</w:t>
      </w:r>
    </w:p>
    <w:p w:rsidR="002C77D1" w:rsidRDefault="002C77D1" w:rsidP="002C77D1">
      <w:pPr>
        <w:pStyle w:val="a6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lastRenderedPageBreak/>
        <w:t>создание специальных условий для получения образования лицами с особенностями психофизического развития и оказание этим лицам коррекционно-педагогической помощи;</w:t>
      </w:r>
    </w:p>
    <w:p w:rsidR="002C77D1" w:rsidRDefault="002C77D1" w:rsidP="002C77D1">
      <w:pPr>
        <w:pStyle w:val="a6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реализация принципа инклюзии в образовании.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Принцип инклюзии подразумевает такую организацию образовательного процесса, при которой все дети, вне зависимости от их особенностей (психофизических, культурных, социальных, языковых и т.д.), включены в общую образовательную систему и обучаются в учреждениях образования, учитывающих их особые образовательные потребности и оказывающих им необходимую поддержку.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Разнообразие и вариативность образовательных потребностей, необходимость создания адаптивной образовательной среды, ежегодное увеличение доли обучающихся с ОПФР в общем количестве обучающихся определяют их в качестве основной целевой группы для реализации принципа инклюзии в образовании.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Style w:val="a7"/>
          <w:rFonts w:ascii="Arial" w:hAnsi="Arial" w:cs="Arial"/>
          <w:color w:val="252525"/>
          <w:sz w:val="26"/>
          <w:szCs w:val="26"/>
        </w:rPr>
        <w:t>ИНТЕГРИРОВАННОЕ ОБУЧЕНИЕ И ВОСПИТАНИЕ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Интегрированное обучение и воспитание - организация специального образования, при которой обучение и воспитание лиц с ОПФР осуществляются с лицами, не относящимися к лицам с ОПФР.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Формы интегрированного обучения и воспитания в учреждениях дошкольного и общего среднего образования:</w:t>
      </w:r>
    </w:p>
    <w:p w:rsidR="002C77D1" w:rsidRDefault="002C77D1" w:rsidP="002C77D1">
      <w:pPr>
        <w:pStyle w:val="a6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специальные группы;</w:t>
      </w:r>
    </w:p>
    <w:p w:rsidR="002C77D1" w:rsidRDefault="002C77D1" w:rsidP="002C77D1">
      <w:pPr>
        <w:pStyle w:val="a6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санаторные специальные группы;</w:t>
      </w:r>
    </w:p>
    <w:p w:rsidR="002C77D1" w:rsidRDefault="002C77D1" w:rsidP="002C77D1">
      <w:pPr>
        <w:pStyle w:val="a6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группы интегрированного обучения и воспитания;</w:t>
      </w:r>
    </w:p>
    <w:p w:rsidR="002C77D1" w:rsidRDefault="002C77D1" w:rsidP="002C77D1">
      <w:pPr>
        <w:pStyle w:val="a6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санаторные группы интегрированного обучения и воспитания;</w:t>
      </w:r>
    </w:p>
    <w:p w:rsidR="002C77D1" w:rsidRDefault="002C77D1" w:rsidP="002C77D1">
      <w:pPr>
        <w:pStyle w:val="a6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специальные классы;</w:t>
      </w:r>
    </w:p>
    <w:p w:rsidR="002C77D1" w:rsidRDefault="002C77D1" w:rsidP="002C77D1">
      <w:pPr>
        <w:pStyle w:val="a6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классы интегрированного обучения и воспитания.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Наша страна имеет уникальный более чем 30-летний опыт функционирования интегрированного обучения и воспитания, в условиях которого в 2025 году обучалось 74 процента детей с ОПФР, нуждающихся в получении специального образования. Количество структур интегрированного обучения и воспитания ежегодно возрастает.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Практически в каждом учреждении дошкольного и общего среднего образования работают пункты коррекционно-педагогической помощи, которые посещают дети с легкими нарушениями развития.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Style w:val="a7"/>
          <w:rFonts w:ascii="Arial" w:hAnsi="Arial" w:cs="Arial"/>
          <w:color w:val="252525"/>
          <w:sz w:val="26"/>
          <w:szCs w:val="26"/>
        </w:rPr>
        <w:t>УЧРЕЖДЕНИЯ СПЕЦИАЛЬНОГО ОБРАЗОВАНИЯ</w:t>
      </w:r>
      <w:r>
        <w:rPr>
          <w:rFonts w:ascii="Arial" w:hAnsi="Arial" w:cs="Arial"/>
          <w:color w:val="252525"/>
          <w:sz w:val="26"/>
          <w:szCs w:val="26"/>
        </w:rPr>
        <w:t> – учреждения образования, которые реализуют одну или несколько образовательных программ специального образования.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Всего в стране в 2025 году функционировало:</w:t>
      </w:r>
    </w:p>
    <w:p w:rsidR="002C77D1" w:rsidRDefault="002C77D1" w:rsidP="002C77D1">
      <w:pPr>
        <w:pStyle w:val="a6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lastRenderedPageBreak/>
        <w:t>47 специальных детских садов;</w:t>
      </w:r>
    </w:p>
    <w:p w:rsidR="002C77D1" w:rsidRDefault="002C77D1" w:rsidP="002C77D1">
      <w:pPr>
        <w:pStyle w:val="a6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46 специальных школ, специальных школ-интернатов;</w:t>
      </w:r>
    </w:p>
    <w:p w:rsidR="002C77D1" w:rsidRDefault="002C77D1" w:rsidP="002C77D1">
      <w:pPr>
        <w:pStyle w:val="a6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 xml:space="preserve">141 центр коррекционно-развивающего обучения и реабилитации (далее – </w:t>
      </w:r>
      <w:proofErr w:type="spellStart"/>
      <w:r>
        <w:rPr>
          <w:rFonts w:ascii="Arial" w:hAnsi="Arial" w:cs="Arial"/>
          <w:color w:val="252525"/>
          <w:sz w:val="26"/>
          <w:szCs w:val="26"/>
        </w:rPr>
        <w:t>ЦКРОиР</w:t>
      </w:r>
      <w:proofErr w:type="spellEnd"/>
      <w:r>
        <w:rPr>
          <w:rFonts w:ascii="Arial" w:hAnsi="Arial" w:cs="Arial"/>
          <w:color w:val="252525"/>
          <w:sz w:val="26"/>
          <w:szCs w:val="26"/>
        </w:rPr>
        <w:t>).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 xml:space="preserve">Координаторами деятельности в сфере специального образования в регионах являются </w:t>
      </w:r>
      <w:proofErr w:type="spellStart"/>
      <w:r>
        <w:rPr>
          <w:rFonts w:ascii="Arial" w:hAnsi="Arial" w:cs="Arial"/>
          <w:color w:val="252525"/>
          <w:sz w:val="26"/>
          <w:szCs w:val="26"/>
        </w:rPr>
        <w:t>ЦКРОиР</w:t>
      </w:r>
      <w:proofErr w:type="spellEnd"/>
      <w:r>
        <w:rPr>
          <w:rFonts w:ascii="Arial" w:hAnsi="Arial" w:cs="Arial"/>
          <w:color w:val="252525"/>
          <w:sz w:val="26"/>
          <w:szCs w:val="26"/>
        </w:rPr>
        <w:t>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proofErr w:type="spellStart"/>
      <w:r>
        <w:rPr>
          <w:rFonts w:ascii="Arial" w:hAnsi="Arial" w:cs="Arial"/>
          <w:color w:val="252525"/>
          <w:sz w:val="26"/>
          <w:szCs w:val="26"/>
        </w:rPr>
        <w:t>ЦКРОиР</w:t>
      </w:r>
      <w:proofErr w:type="spellEnd"/>
      <w:r>
        <w:rPr>
          <w:rFonts w:ascii="Arial" w:hAnsi="Arial" w:cs="Arial"/>
          <w:color w:val="252525"/>
          <w:sz w:val="26"/>
          <w:szCs w:val="26"/>
        </w:rPr>
        <w:t xml:space="preserve"> во взаимодействии с центрами раннего вмешательства системы здравоохранения и учреждениями социального обслуживания обеспечивают создание комплексной системы психолого-медико-педагогической помощи </w:t>
      </w:r>
      <w:proofErr w:type="gramStart"/>
      <w:r>
        <w:rPr>
          <w:rFonts w:ascii="Arial" w:hAnsi="Arial" w:cs="Arial"/>
          <w:color w:val="252525"/>
          <w:sz w:val="26"/>
          <w:szCs w:val="26"/>
        </w:rPr>
        <w:t>обучающимся</w:t>
      </w:r>
      <w:proofErr w:type="gramEnd"/>
      <w:r>
        <w:rPr>
          <w:rFonts w:ascii="Arial" w:hAnsi="Arial" w:cs="Arial"/>
          <w:color w:val="252525"/>
          <w:sz w:val="26"/>
          <w:szCs w:val="26"/>
        </w:rPr>
        <w:t xml:space="preserve"> с ОПФР, начиная с их рождения. В рамках межведомственного взаимодействия осуществляется выявление детей с ОПФР, информирование родителей о возрастных и индивидуальных особенностях ребенка, о социальных льготах и гарантиях, психолого-педагогическое сопровождение семьи и ребенка. Ежегодно раннюю комплексную помощь только в системе образования получают около 2 тыс. детей с ОПФР в возрасте до 3 лет.</w:t>
      </w:r>
    </w:p>
    <w:p w:rsidR="002C77D1" w:rsidRDefault="002C77D1" w:rsidP="002C77D1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Style w:val="a7"/>
          <w:rFonts w:ascii="Arial" w:hAnsi="Arial" w:cs="Arial"/>
          <w:color w:val="252525"/>
          <w:sz w:val="26"/>
          <w:szCs w:val="26"/>
        </w:rPr>
        <w:t>РАЗВИТИЕ ИНКЛЮЗИВНОГО ПРОФЕССИОНАЛЬНОГО ОБРАЗОВАНИЯ ХАРАКТЕРИЗУЕТСЯ:</w:t>
      </w:r>
    </w:p>
    <w:p w:rsidR="002C77D1" w:rsidRDefault="002C77D1" w:rsidP="002C77D1">
      <w:pPr>
        <w:pStyle w:val="a6"/>
        <w:numPr>
          <w:ilvl w:val="0"/>
          <w:numId w:val="8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развитием дистанционных образовательных технологий и дистанционного обучения;</w:t>
      </w:r>
    </w:p>
    <w:p w:rsidR="002C77D1" w:rsidRDefault="002C77D1" w:rsidP="002C77D1">
      <w:pPr>
        <w:pStyle w:val="a6"/>
        <w:numPr>
          <w:ilvl w:val="0"/>
          <w:numId w:val="8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 xml:space="preserve">возможностью обучения по индивидуальному учебному плану </w:t>
      </w:r>
      <w:proofErr w:type="gramStart"/>
      <w:r>
        <w:rPr>
          <w:rFonts w:ascii="Arial" w:hAnsi="Arial" w:cs="Arial"/>
          <w:color w:val="252525"/>
          <w:sz w:val="26"/>
          <w:szCs w:val="26"/>
        </w:rPr>
        <w:t>в</w:t>
      </w:r>
      <w:proofErr w:type="gramEnd"/>
      <w:r>
        <w:rPr>
          <w:rFonts w:ascii="Arial" w:hAnsi="Arial" w:cs="Arial"/>
          <w:color w:val="252525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52525"/>
          <w:sz w:val="26"/>
          <w:szCs w:val="26"/>
        </w:rPr>
        <w:t>учреждениях</w:t>
      </w:r>
      <w:proofErr w:type="gramEnd"/>
      <w:r>
        <w:rPr>
          <w:rFonts w:ascii="Arial" w:hAnsi="Arial" w:cs="Arial"/>
          <w:color w:val="252525"/>
          <w:sz w:val="26"/>
          <w:szCs w:val="26"/>
        </w:rPr>
        <w:t xml:space="preserve"> высшего образования;</w:t>
      </w:r>
    </w:p>
    <w:p w:rsidR="002C77D1" w:rsidRDefault="002C77D1" w:rsidP="002C77D1">
      <w:pPr>
        <w:pStyle w:val="a6"/>
        <w:numPr>
          <w:ilvl w:val="0"/>
          <w:numId w:val="8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возможностью получения сертификата об обучении лицами, не завершившими освоение содержания образовательной программы, но освоившими содержание модуля в полном объеме;</w:t>
      </w:r>
    </w:p>
    <w:p w:rsidR="002C77D1" w:rsidRDefault="002C77D1" w:rsidP="002C77D1">
      <w:pPr>
        <w:pStyle w:val="a6"/>
        <w:numPr>
          <w:ilvl w:val="0"/>
          <w:numId w:val="8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формированием команды специалистов, обеспечивающих комплексное сопровождение процесса обучения лиц с инвалидностью, в том числе создание в учреждениях профессионального образования центров, отделов, занимающихся вопросами образования лиц с инвалидностью и ОПФР.</w:t>
      </w:r>
    </w:p>
    <w:p w:rsidR="00F87AC4" w:rsidRDefault="00F87AC4"/>
    <w:sectPr w:rsidR="00F8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64A1"/>
    <w:multiLevelType w:val="multilevel"/>
    <w:tmpl w:val="8EC6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33F37"/>
    <w:multiLevelType w:val="multilevel"/>
    <w:tmpl w:val="D786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E1DAC"/>
    <w:multiLevelType w:val="multilevel"/>
    <w:tmpl w:val="EC56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2099B"/>
    <w:multiLevelType w:val="multilevel"/>
    <w:tmpl w:val="4A08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C2997"/>
    <w:multiLevelType w:val="multilevel"/>
    <w:tmpl w:val="993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D4F43"/>
    <w:multiLevelType w:val="multilevel"/>
    <w:tmpl w:val="0DD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B80CAA"/>
    <w:multiLevelType w:val="multilevel"/>
    <w:tmpl w:val="1E4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0C23DB"/>
    <w:multiLevelType w:val="multilevel"/>
    <w:tmpl w:val="990C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D1"/>
    <w:rsid w:val="002C77D1"/>
    <w:rsid w:val="00A41522"/>
    <w:rsid w:val="00F8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22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A41522"/>
    <w:pPr>
      <w:ind w:left="122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41522"/>
    <w:pPr>
      <w:spacing w:before="8"/>
      <w:ind w:left="122"/>
      <w:outlineLvl w:val="1"/>
    </w:pPr>
    <w:rPr>
      <w:rFonts w:eastAsia="Times New Roman" w:cs="Times New Roman"/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link w:val="30"/>
    <w:uiPriority w:val="9"/>
    <w:unhideWhenUsed/>
    <w:qFormat/>
    <w:rsid w:val="00A41522"/>
    <w:pPr>
      <w:spacing w:before="207"/>
      <w:ind w:left="841"/>
      <w:outlineLvl w:val="2"/>
    </w:pPr>
    <w:rPr>
      <w:rFonts w:eastAsia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A41522"/>
    <w:pPr>
      <w:ind w:left="841"/>
      <w:outlineLvl w:val="3"/>
    </w:pPr>
    <w:rPr>
      <w:rFonts w:eastAsia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41522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415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1522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customStyle="1" w:styleId="30">
    <w:name w:val="Заголовок 3 Знак"/>
    <w:basedOn w:val="a0"/>
    <w:link w:val="3"/>
    <w:uiPriority w:val="9"/>
    <w:rsid w:val="00A415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4152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41522"/>
    <w:pPr>
      <w:ind w:left="122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15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41522"/>
    <w:pPr>
      <w:ind w:left="842" w:hanging="361"/>
    </w:pPr>
    <w:rPr>
      <w:rFonts w:eastAsia="Times New Roman" w:cs="Times New Roman"/>
    </w:rPr>
  </w:style>
  <w:style w:type="paragraph" w:styleId="a6">
    <w:name w:val="Normal (Web)"/>
    <w:basedOn w:val="a"/>
    <w:uiPriority w:val="99"/>
    <w:semiHidden/>
    <w:unhideWhenUsed/>
    <w:rsid w:val="002C77D1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C77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22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A41522"/>
    <w:pPr>
      <w:ind w:left="122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41522"/>
    <w:pPr>
      <w:spacing w:before="8"/>
      <w:ind w:left="122"/>
      <w:outlineLvl w:val="1"/>
    </w:pPr>
    <w:rPr>
      <w:rFonts w:eastAsia="Times New Roman" w:cs="Times New Roman"/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link w:val="30"/>
    <w:uiPriority w:val="9"/>
    <w:unhideWhenUsed/>
    <w:qFormat/>
    <w:rsid w:val="00A41522"/>
    <w:pPr>
      <w:spacing w:before="207"/>
      <w:ind w:left="841"/>
      <w:outlineLvl w:val="2"/>
    </w:pPr>
    <w:rPr>
      <w:rFonts w:eastAsia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A41522"/>
    <w:pPr>
      <w:ind w:left="841"/>
      <w:outlineLvl w:val="3"/>
    </w:pPr>
    <w:rPr>
      <w:rFonts w:eastAsia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41522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415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1522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customStyle="1" w:styleId="30">
    <w:name w:val="Заголовок 3 Знак"/>
    <w:basedOn w:val="a0"/>
    <w:link w:val="3"/>
    <w:uiPriority w:val="9"/>
    <w:rsid w:val="00A415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4152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41522"/>
    <w:pPr>
      <w:ind w:left="122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15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41522"/>
    <w:pPr>
      <w:ind w:left="842" w:hanging="361"/>
    </w:pPr>
    <w:rPr>
      <w:rFonts w:eastAsia="Times New Roman" w:cs="Times New Roman"/>
    </w:rPr>
  </w:style>
  <w:style w:type="paragraph" w:styleId="a6">
    <w:name w:val="Normal (Web)"/>
    <w:basedOn w:val="a"/>
    <w:uiPriority w:val="99"/>
    <w:semiHidden/>
    <w:unhideWhenUsed/>
    <w:rsid w:val="002C77D1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C7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6567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2026-04-20T12:08:00Z</dcterms:created>
  <dcterms:modified xsi:type="dcterms:W3CDTF">2026-04-20T12:09:00Z</dcterms:modified>
</cp:coreProperties>
</file>